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F1" w:rsidRDefault="00DE40F1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</w:p>
    <w:p w:rsidR="00DE40F1" w:rsidRDefault="0036739F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1D8647C" wp14:editId="1593EF9F">
            <wp:simplePos x="0" y="0"/>
            <wp:positionH relativeFrom="column">
              <wp:posOffset>4695825</wp:posOffset>
            </wp:positionH>
            <wp:positionV relativeFrom="paragraph">
              <wp:posOffset>218440</wp:posOffset>
            </wp:positionV>
            <wp:extent cx="914400" cy="9144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40F1" w:rsidRDefault="00DE40F1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DE40F1" w:rsidRDefault="00ED2D83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Position Description</w:t>
      </w:r>
    </w:p>
    <w:p w:rsidR="0036739F" w:rsidRDefault="0036739F">
      <w:pPr>
        <w:spacing w:line="240" w:lineRule="auto"/>
        <w:rPr>
          <w:rFonts w:ascii="Calibri" w:eastAsia="Calibri" w:hAnsi="Calibri" w:cs="Calibri"/>
          <w:sz w:val="32"/>
          <w:szCs w:val="32"/>
        </w:rPr>
      </w:pPr>
    </w:p>
    <w:p w:rsidR="00DE40F1" w:rsidRDefault="00DE40F1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6945"/>
      </w:tblGrid>
      <w:tr w:rsidR="00DE40F1">
        <w:tc>
          <w:tcPr>
            <w:tcW w:w="1935" w:type="dxa"/>
            <w:shd w:val="clear" w:color="auto" w:fill="741B47"/>
          </w:tcPr>
          <w:p w:rsidR="00DE40F1" w:rsidRDefault="00DE40F1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DE40F1" w:rsidRDefault="00ED2D83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Position</w:t>
            </w:r>
          </w:p>
        </w:tc>
        <w:tc>
          <w:tcPr>
            <w:tcW w:w="6945" w:type="dxa"/>
          </w:tcPr>
          <w:p w:rsidR="00DE40F1" w:rsidRDefault="00DE40F1">
            <w:pPr>
              <w:rPr>
                <w:rFonts w:ascii="Calibri" w:eastAsia="Calibri" w:hAnsi="Calibri" w:cs="Calibri"/>
              </w:rPr>
            </w:pPr>
          </w:p>
          <w:p w:rsidR="00DE40F1" w:rsidRDefault="00ED2D83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Team Leader Crisis Work</w:t>
            </w:r>
          </w:p>
          <w:p w:rsidR="00DE40F1" w:rsidRDefault="00DE40F1">
            <w:pPr>
              <w:rPr>
                <w:rFonts w:ascii="Calibri" w:eastAsia="Calibri" w:hAnsi="Calibri" w:cs="Calibri"/>
              </w:rPr>
            </w:pPr>
          </w:p>
        </w:tc>
      </w:tr>
      <w:tr w:rsidR="00DE40F1">
        <w:tc>
          <w:tcPr>
            <w:tcW w:w="1935" w:type="dxa"/>
            <w:shd w:val="clear" w:color="auto" w:fill="741B47"/>
          </w:tcPr>
          <w:p w:rsidR="00DE40F1" w:rsidRDefault="00DE40F1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DE40F1" w:rsidRDefault="00ED2D83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Team</w:t>
            </w:r>
          </w:p>
        </w:tc>
        <w:tc>
          <w:tcPr>
            <w:tcW w:w="6945" w:type="dxa"/>
          </w:tcPr>
          <w:p w:rsidR="00DE40F1" w:rsidRDefault="00DE40F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40F1" w:rsidRDefault="00ED2D8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Crisis Team </w:t>
            </w:r>
          </w:p>
        </w:tc>
      </w:tr>
      <w:tr w:rsidR="00DE40F1">
        <w:tc>
          <w:tcPr>
            <w:tcW w:w="1935" w:type="dxa"/>
            <w:shd w:val="clear" w:color="auto" w:fill="741B47"/>
          </w:tcPr>
          <w:p w:rsidR="00DE40F1" w:rsidRDefault="00DE40F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:rsidR="00DE40F1" w:rsidRDefault="00ED2D83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Reports to</w:t>
            </w:r>
          </w:p>
        </w:tc>
        <w:tc>
          <w:tcPr>
            <w:tcW w:w="6945" w:type="dxa"/>
          </w:tcPr>
          <w:p w:rsidR="00DE40F1" w:rsidRDefault="00DE40F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40F1" w:rsidRDefault="00ED2D8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Chief Executive</w:t>
            </w:r>
          </w:p>
        </w:tc>
      </w:tr>
      <w:tr w:rsidR="00DE40F1">
        <w:tc>
          <w:tcPr>
            <w:tcW w:w="1935" w:type="dxa"/>
            <w:shd w:val="clear" w:color="auto" w:fill="741B47"/>
          </w:tcPr>
          <w:p w:rsidR="00DE40F1" w:rsidRDefault="00DE40F1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DE40F1" w:rsidRDefault="00ED2D83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6945" w:type="dxa"/>
          </w:tcPr>
          <w:p w:rsidR="00DE40F1" w:rsidRDefault="00DE40F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40F1" w:rsidRDefault="00ED2D8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Wellington </w:t>
            </w:r>
          </w:p>
        </w:tc>
      </w:tr>
      <w:tr w:rsidR="00DE40F1">
        <w:tc>
          <w:tcPr>
            <w:tcW w:w="1935" w:type="dxa"/>
            <w:shd w:val="clear" w:color="auto" w:fill="741B47"/>
          </w:tcPr>
          <w:p w:rsidR="00DE40F1" w:rsidRDefault="00DE40F1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DE40F1" w:rsidRDefault="00ED2D83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Term</w:t>
            </w:r>
          </w:p>
        </w:tc>
        <w:tc>
          <w:tcPr>
            <w:tcW w:w="6945" w:type="dxa"/>
          </w:tcPr>
          <w:p w:rsidR="00DE40F1" w:rsidRDefault="00DE40F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40F1" w:rsidRDefault="00ED2D8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1.0 FTE (7.5 hrs per day</w:t>
            </w:r>
            <w:r w:rsidR="00A15A3D">
              <w:rPr>
                <w:rFonts w:ascii="Calibri" w:eastAsia="Calibri" w:hAnsi="Calibri" w:cs="Calibri"/>
                <w:b/>
                <w:sz w:val="24"/>
                <w:szCs w:val="24"/>
              </w:rPr>
              <w:t>), Fixed-term (6-months)</w:t>
            </w:r>
          </w:p>
        </w:tc>
      </w:tr>
    </w:tbl>
    <w:p w:rsidR="00DE40F1" w:rsidRDefault="00DE40F1">
      <w:pPr>
        <w:spacing w:line="240" w:lineRule="auto"/>
        <w:rPr>
          <w:rFonts w:ascii="Calibri" w:eastAsia="Calibri" w:hAnsi="Calibri" w:cs="Calibri"/>
          <w:sz w:val="36"/>
          <w:szCs w:val="36"/>
        </w:rPr>
      </w:pPr>
    </w:p>
    <w:p w:rsidR="00DE40F1" w:rsidRDefault="00ED2D8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Overview</w:t>
      </w:r>
    </w:p>
    <w:p w:rsidR="00DE40F1" w:rsidRDefault="00ED2D8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DE40F1" w:rsidRDefault="00ED2D83">
      <w:pPr>
        <w:spacing w:line="240" w:lineRule="auto"/>
        <w:ind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deliver on Wellington Sexual Abuse HELP’s strategic goals</w:t>
      </w:r>
      <w:r w:rsidR="00EC5F0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we require exceptional teamwork from all HELP staff members. </w:t>
      </w:r>
    </w:p>
    <w:p w:rsidR="00DE40F1" w:rsidRDefault="00DE40F1">
      <w:pPr>
        <w:spacing w:line="240" w:lineRule="auto"/>
        <w:ind w:right="100"/>
        <w:rPr>
          <w:rFonts w:ascii="Calibri" w:eastAsia="Calibri" w:hAnsi="Calibri" w:cs="Calibri"/>
        </w:rPr>
      </w:pPr>
    </w:p>
    <w:p w:rsidR="00DE40F1" w:rsidRDefault="00ED2D83">
      <w:pPr>
        <w:spacing w:line="240" w:lineRule="auto"/>
        <w:ind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Teamwork at HELP requires the cooperation and collaboration of a diverse group of people who bring leadership, managerial, clinical and administrative skills and experience to the organisation. </w:t>
      </w:r>
    </w:p>
    <w:p w:rsidR="00DE40F1" w:rsidRDefault="00ED2D83">
      <w:pPr>
        <w:spacing w:line="240" w:lineRule="auto"/>
        <w:ind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members are required to have a track record of initiative and high performance, have strong interpersonal and communication skills, be able to perform under pressure, set aside personality differences and work towards a common goal.</w:t>
      </w:r>
    </w:p>
    <w:p w:rsidR="00DE40F1" w:rsidRDefault="00DE40F1">
      <w:pPr>
        <w:spacing w:line="240" w:lineRule="auto"/>
        <w:ind w:right="100"/>
        <w:rPr>
          <w:rFonts w:ascii="Calibri" w:eastAsia="Calibri" w:hAnsi="Calibri" w:cs="Calibri"/>
        </w:rPr>
      </w:pPr>
    </w:p>
    <w:p w:rsidR="00DE40F1" w:rsidRDefault="00DE40F1">
      <w:pPr>
        <w:spacing w:line="240" w:lineRule="auto"/>
        <w:ind w:right="100"/>
        <w:rPr>
          <w:rFonts w:ascii="Calibri" w:eastAsia="Calibri" w:hAnsi="Calibri" w:cs="Calibri"/>
          <w:b/>
        </w:rPr>
      </w:pPr>
    </w:p>
    <w:p w:rsidR="00DE40F1" w:rsidRDefault="00ED2D83">
      <w:pPr>
        <w:spacing w:line="240" w:lineRule="auto"/>
        <w:ind w:right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HELP’s Strategic Goals</w:t>
      </w:r>
    </w:p>
    <w:p w:rsidR="00DE40F1" w:rsidRDefault="00DE40F1">
      <w:pPr>
        <w:spacing w:line="240" w:lineRule="auto"/>
        <w:ind w:right="100"/>
        <w:rPr>
          <w:rFonts w:ascii="Calibri" w:eastAsia="Calibri" w:hAnsi="Calibri" w:cs="Calibri"/>
        </w:rPr>
      </w:pPr>
    </w:p>
    <w:p w:rsidR="00DE40F1" w:rsidRDefault="00ED2D83">
      <w:pPr>
        <w:ind w:right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Quality, Effective Service</w:t>
      </w:r>
    </w:p>
    <w:p w:rsidR="00DE40F1" w:rsidRDefault="00ED2D83">
      <w:pPr>
        <w:numPr>
          <w:ilvl w:val="0"/>
          <w:numId w:val="14"/>
        </w:numPr>
        <w:ind w:left="425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We provide a wraparound, high quality service and support clients throughout their journey</w:t>
      </w:r>
    </w:p>
    <w:p w:rsidR="00DE40F1" w:rsidRDefault="00ED2D83">
      <w:pPr>
        <w:numPr>
          <w:ilvl w:val="0"/>
          <w:numId w:val="14"/>
        </w:numPr>
        <w:ind w:left="425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offer a diverse range of services to meet the needs of individuals and whānau</w:t>
      </w:r>
    </w:p>
    <w:p w:rsidR="00DE40F1" w:rsidRDefault="00ED2D83">
      <w:pPr>
        <w:numPr>
          <w:ilvl w:val="0"/>
          <w:numId w:val="14"/>
        </w:numPr>
        <w:ind w:left="425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actively work to support the development of a kaupapa Māori service</w:t>
      </w:r>
    </w:p>
    <w:p w:rsidR="00DE40F1" w:rsidRDefault="00DE40F1">
      <w:pPr>
        <w:ind w:right="100"/>
        <w:rPr>
          <w:rFonts w:ascii="Calibri" w:eastAsia="Calibri" w:hAnsi="Calibri" w:cs="Calibri"/>
          <w:b/>
          <w:sz w:val="16"/>
          <w:szCs w:val="16"/>
        </w:rPr>
      </w:pPr>
    </w:p>
    <w:p w:rsidR="00DE40F1" w:rsidRDefault="00ED2D83">
      <w:pPr>
        <w:ind w:right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Champions for Change</w:t>
      </w:r>
    </w:p>
    <w:p w:rsidR="00DE40F1" w:rsidRDefault="00ED2D83">
      <w:pPr>
        <w:numPr>
          <w:ilvl w:val="0"/>
          <w:numId w:val="6"/>
        </w:numPr>
        <w:ind w:left="425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 conversations around sexual abuse with national, regional and community groups</w:t>
      </w:r>
    </w:p>
    <w:p w:rsidR="00DE40F1" w:rsidRDefault="00ED2D83">
      <w:pPr>
        <w:numPr>
          <w:ilvl w:val="0"/>
          <w:numId w:val="6"/>
        </w:numPr>
        <w:ind w:left="425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Share our expertise in sexual abuse response</w:t>
      </w:r>
    </w:p>
    <w:p w:rsidR="00DE40F1" w:rsidRDefault="00ED2D83">
      <w:pPr>
        <w:numPr>
          <w:ilvl w:val="0"/>
          <w:numId w:val="6"/>
        </w:numPr>
        <w:ind w:left="425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Influence public policy</w:t>
      </w:r>
    </w:p>
    <w:p w:rsidR="00DE40F1" w:rsidRDefault="00DE40F1">
      <w:pPr>
        <w:ind w:left="3240" w:right="100" w:hanging="360"/>
        <w:rPr>
          <w:rFonts w:ascii="Calibri" w:eastAsia="Calibri" w:hAnsi="Calibri" w:cs="Calibri"/>
          <w:b/>
        </w:rPr>
      </w:pPr>
    </w:p>
    <w:p w:rsidR="00DE40F1" w:rsidRDefault="00ED2D83">
      <w:pPr>
        <w:ind w:right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Thriving Organisation</w:t>
      </w:r>
    </w:p>
    <w:p w:rsidR="00DE40F1" w:rsidRDefault="00ED2D83">
      <w:pPr>
        <w:numPr>
          <w:ilvl w:val="0"/>
          <w:numId w:val="6"/>
        </w:numPr>
        <w:ind w:left="425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Organisation, board and financial sustainability and integrity</w:t>
      </w:r>
    </w:p>
    <w:p w:rsidR="00DE40F1" w:rsidRDefault="00ED2D83">
      <w:pPr>
        <w:numPr>
          <w:ilvl w:val="0"/>
          <w:numId w:val="6"/>
        </w:numPr>
        <w:ind w:left="425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Strategy that drives best outcomes</w:t>
      </w:r>
    </w:p>
    <w:p w:rsidR="00DE40F1" w:rsidRDefault="00ED2D83">
      <w:pPr>
        <w:numPr>
          <w:ilvl w:val="0"/>
          <w:numId w:val="6"/>
        </w:numPr>
        <w:ind w:left="425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Strengthening the skills and experience of our staff and board</w:t>
      </w:r>
    </w:p>
    <w:p w:rsidR="00DE40F1" w:rsidRDefault="00ED2D83">
      <w:pPr>
        <w:numPr>
          <w:ilvl w:val="0"/>
          <w:numId w:val="6"/>
        </w:numPr>
        <w:ind w:left="425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Track, account for and celebrate our work and learn from each other</w:t>
      </w:r>
    </w:p>
    <w:p w:rsidR="00DE40F1" w:rsidRDefault="00DE40F1">
      <w:pPr>
        <w:spacing w:line="240" w:lineRule="auto"/>
        <w:rPr>
          <w:rFonts w:ascii="Calibri" w:eastAsia="Calibri" w:hAnsi="Calibri" w:cs="Calibri"/>
        </w:rPr>
      </w:pPr>
    </w:p>
    <w:p w:rsidR="00DE40F1" w:rsidRDefault="00DE40F1">
      <w:pPr>
        <w:spacing w:line="240" w:lineRule="auto"/>
        <w:rPr>
          <w:rFonts w:ascii="Calibri" w:eastAsia="Calibri" w:hAnsi="Calibri" w:cs="Calibri"/>
        </w:rPr>
      </w:pPr>
    </w:p>
    <w:p w:rsidR="00DE40F1" w:rsidRDefault="00DE40F1">
      <w:pPr>
        <w:spacing w:line="240" w:lineRule="auto"/>
        <w:rPr>
          <w:rFonts w:ascii="Calibri" w:eastAsia="Calibri" w:hAnsi="Calibri" w:cs="Calibri"/>
        </w:rPr>
      </w:pPr>
    </w:p>
    <w:p w:rsidR="00DE40F1" w:rsidRDefault="00DE40F1">
      <w:pPr>
        <w:spacing w:line="240" w:lineRule="auto"/>
        <w:rPr>
          <w:rFonts w:ascii="Calibri" w:eastAsia="Calibri" w:hAnsi="Calibri" w:cs="Calibri"/>
        </w:rPr>
      </w:pPr>
    </w:p>
    <w:p w:rsidR="00DE40F1" w:rsidRDefault="00DE40F1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0"/>
        <w:tblW w:w="83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10"/>
      </w:tblGrid>
      <w:tr w:rsidR="00DE40F1">
        <w:trPr>
          <w:trHeight w:val="560"/>
        </w:trPr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 w:rsidP="00EC5F0A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Purpose of the </w:t>
            </w:r>
            <w:r w:rsidR="00EC5F0A">
              <w:rPr>
                <w:rFonts w:ascii="Calibri" w:eastAsia="Calibri" w:hAnsi="Calibri" w:cs="Calibri"/>
                <w:b/>
                <w:color w:val="FFFFFF"/>
              </w:rPr>
              <w:t>Team Leader Crisis Work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Role</w:t>
            </w:r>
          </w:p>
        </w:tc>
      </w:tr>
      <w:tr w:rsidR="00DE40F1">
        <w:trPr>
          <w:trHeight w:val="1720"/>
        </w:trPr>
        <w:tc>
          <w:tcPr>
            <w:tcW w:w="8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spacing w:line="240" w:lineRule="auto"/>
              <w:ind w:left="141" w:righ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the </w:t>
            </w:r>
            <w:r w:rsidR="00EC5F0A">
              <w:rPr>
                <w:rFonts w:ascii="Calibri" w:eastAsia="Calibri" w:hAnsi="Calibri" w:cs="Calibri"/>
              </w:rPr>
              <w:t>Team Leader Crisis Work, and a member of HELP’s</w:t>
            </w:r>
            <w:r>
              <w:rPr>
                <w:rFonts w:ascii="Calibri" w:eastAsia="Calibri" w:hAnsi="Calibri" w:cs="Calibri"/>
              </w:rPr>
              <w:t xml:space="preserve"> Leadership Team, you will lead</w:t>
            </w:r>
            <w:r w:rsidR="00EC5F0A">
              <w:rPr>
                <w:rFonts w:ascii="Calibri" w:eastAsia="Calibri" w:hAnsi="Calibri" w:cs="Calibri"/>
              </w:rPr>
              <w:t>, manage</w:t>
            </w:r>
            <w:r>
              <w:rPr>
                <w:rFonts w:ascii="Calibri" w:eastAsia="Calibri" w:hAnsi="Calibri" w:cs="Calibri"/>
              </w:rPr>
              <w:t xml:space="preserve"> and coordinate the work of the Crisis team and ensure the effective delivery of crisis services for people impacted by sexual violence, in accordance with HELP’s strategic objectives, including:</w:t>
            </w:r>
          </w:p>
          <w:p w:rsidR="00DE40F1" w:rsidRDefault="00DE40F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E40F1" w:rsidRDefault="00ED2D83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 w:rsidR="00EC5F0A">
              <w:rPr>
                <w:rFonts w:ascii="Calibri" w:eastAsia="Calibri" w:hAnsi="Calibri" w:cs="Calibri"/>
              </w:rPr>
              <w:t>oviding leadership to and ensuring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C5F0A">
              <w:rPr>
                <w:rFonts w:ascii="Calibri" w:eastAsia="Calibri" w:hAnsi="Calibri" w:cs="Calibri"/>
              </w:rPr>
              <w:t xml:space="preserve">effective management </w:t>
            </w:r>
            <w:r>
              <w:rPr>
                <w:rFonts w:ascii="Calibri" w:eastAsia="Calibri" w:hAnsi="Calibri" w:cs="Calibri"/>
              </w:rPr>
              <w:t>of the Crisis team</w:t>
            </w:r>
          </w:p>
          <w:p w:rsidR="00DE40F1" w:rsidRDefault="00ED2D83">
            <w:pPr>
              <w:widowControl w:val="0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Ensuring the effective delivery of HELP’s crisis support services to clients, including managing your own client work</w:t>
            </w:r>
          </w:p>
          <w:p w:rsidR="00DE40F1" w:rsidRDefault="00ED2D83">
            <w:pPr>
              <w:widowControl w:val="0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Liaising with other HELP staff, the </w:t>
            </w:r>
            <w:r w:rsidR="00EC5F0A"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</w:rPr>
              <w:t xml:space="preserve"> leadership team and external agencies</w:t>
            </w:r>
          </w:p>
          <w:p w:rsidR="00DE40F1" w:rsidRDefault="00ED2D83">
            <w:pPr>
              <w:numPr>
                <w:ilvl w:val="0"/>
                <w:numId w:val="15"/>
              </w:numPr>
              <w:spacing w:after="160"/>
              <w:ind w:righ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Supporting the continuous improvement of HELP’s systems, policy and processes.</w:t>
            </w:r>
          </w:p>
        </w:tc>
      </w:tr>
    </w:tbl>
    <w:p w:rsidR="00DE40F1" w:rsidRDefault="00DE40F1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1"/>
        <w:tblW w:w="83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10"/>
      </w:tblGrid>
      <w:tr w:rsidR="00DE40F1">
        <w:trPr>
          <w:trHeight w:val="480"/>
        </w:trPr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Responsible to:</w:t>
            </w:r>
          </w:p>
        </w:tc>
      </w:tr>
      <w:tr w:rsidR="00DE40F1">
        <w:trPr>
          <w:trHeight w:val="3660"/>
        </w:trPr>
        <w:tc>
          <w:tcPr>
            <w:tcW w:w="8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spacing w:before="40" w:line="240" w:lineRule="auto"/>
              <w:ind w:left="141" w:right="16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HELP:</w:t>
            </w:r>
          </w:p>
          <w:p w:rsidR="00DE40F1" w:rsidRDefault="00ED2D83">
            <w:pPr>
              <w:spacing w:before="40" w:line="240" w:lineRule="auto"/>
              <w:ind w:left="141" w:righ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the high standards of crisis work required to deliver a quality, effective service.</w:t>
            </w:r>
          </w:p>
          <w:p w:rsidR="00DE40F1" w:rsidRDefault="00ED2D83">
            <w:pPr>
              <w:spacing w:before="40" w:line="240" w:lineRule="auto"/>
              <w:ind w:left="141" w:righ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robust systems and procedures are in place and maintained.</w:t>
            </w:r>
          </w:p>
          <w:p w:rsidR="00DE40F1" w:rsidRDefault="00DE40F1">
            <w:pPr>
              <w:spacing w:before="40" w:line="240" w:lineRule="auto"/>
              <w:ind w:left="141" w:right="162"/>
              <w:rPr>
                <w:rFonts w:ascii="Calibri" w:eastAsia="Calibri" w:hAnsi="Calibri" w:cs="Calibri"/>
              </w:rPr>
            </w:pPr>
          </w:p>
          <w:p w:rsidR="00DE40F1" w:rsidRDefault="00B865DE">
            <w:pPr>
              <w:spacing w:line="240" w:lineRule="auto"/>
              <w:ind w:left="141" w:right="16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CRISIS, SOCIAL WORK,</w:t>
            </w:r>
            <w:r w:rsidR="00ED2D83">
              <w:rPr>
                <w:rFonts w:ascii="Calibri" w:eastAsia="Calibri" w:hAnsi="Calibri" w:cs="Calibri"/>
                <w:b/>
              </w:rPr>
              <w:t xml:space="preserve"> THERAPY </w:t>
            </w:r>
            <w:r>
              <w:rPr>
                <w:rFonts w:ascii="Calibri" w:eastAsia="Calibri" w:hAnsi="Calibri" w:cs="Calibri"/>
                <w:b/>
              </w:rPr>
              <w:t xml:space="preserve">AND OPERATIONS </w:t>
            </w:r>
            <w:r w:rsidR="00ED2D83">
              <w:rPr>
                <w:rFonts w:ascii="Calibri" w:eastAsia="Calibri" w:hAnsi="Calibri" w:cs="Calibri"/>
                <w:b/>
              </w:rPr>
              <w:t>TEAMS:</w:t>
            </w:r>
          </w:p>
          <w:p w:rsidR="00DE40F1" w:rsidRDefault="00ED2D83">
            <w:pPr>
              <w:spacing w:line="240" w:lineRule="auto"/>
              <w:ind w:left="141" w:righ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collegially with staf</w:t>
            </w:r>
            <w:r w:rsidR="00B865DE">
              <w:rPr>
                <w:rFonts w:ascii="Calibri" w:eastAsia="Calibri" w:hAnsi="Calibri" w:cs="Calibri"/>
              </w:rPr>
              <w:t>f in the crisis, social work,</w:t>
            </w:r>
            <w:r>
              <w:rPr>
                <w:rFonts w:ascii="Calibri" w:eastAsia="Calibri" w:hAnsi="Calibri" w:cs="Calibri"/>
              </w:rPr>
              <w:t xml:space="preserve"> therapy </w:t>
            </w:r>
            <w:r w:rsidR="00B865DE">
              <w:rPr>
                <w:rFonts w:ascii="Calibri" w:eastAsia="Calibri" w:hAnsi="Calibri" w:cs="Calibri"/>
              </w:rPr>
              <w:t xml:space="preserve">and operations </w:t>
            </w:r>
            <w:r>
              <w:rPr>
                <w:rFonts w:ascii="Calibri" w:eastAsia="Calibri" w:hAnsi="Calibri" w:cs="Calibri"/>
              </w:rPr>
              <w:t>teams, providing support to the crisis team as needed.</w:t>
            </w:r>
          </w:p>
          <w:p w:rsidR="00DE40F1" w:rsidRDefault="00DE40F1">
            <w:pPr>
              <w:spacing w:line="240" w:lineRule="auto"/>
              <w:ind w:left="141" w:right="162"/>
              <w:rPr>
                <w:rFonts w:ascii="Calibri" w:eastAsia="Calibri" w:hAnsi="Calibri" w:cs="Calibri"/>
              </w:rPr>
            </w:pPr>
          </w:p>
          <w:p w:rsidR="00DE40F1" w:rsidRDefault="00EC5F0A">
            <w:pPr>
              <w:spacing w:before="40" w:line="240" w:lineRule="auto"/>
              <w:ind w:left="141" w:right="16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HELP</w:t>
            </w:r>
            <w:r w:rsidR="00ED2D83">
              <w:rPr>
                <w:rFonts w:ascii="Calibri" w:eastAsia="Calibri" w:hAnsi="Calibri" w:cs="Calibri"/>
                <w:b/>
              </w:rPr>
              <w:t xml:space="preserve"> LEADERSHIP TEAM:</w:t>
            </w:r>
          </w:p>
          <w:p w:rsidR="00DE40F1" w:rsidRDefault="00ED2D83">
            <w:pPr>
              <w:spacing w:line="240" w:lineRule="auto"/>
              <w:ind w:left="141" w:righ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closely with the Chief Executive and the rest of HELP’s leadership team, to ensure quality, effective service delivery and best practice, multi-disciplinary  management.</w:t>
            </w:r>
          </w:p>
          <w:p w:rsidR="00DE40F1" w:rsidRDefault="00DE40F1">
            <w:pPr>
              <w:spacing w:line="240" w:lineRule="auto"/>
              <w:ind w:left="141" w:right="162"/>
              <w:rPr>
                <w:rFonts w:ascii="Calibri" w:eastAsia="Calibri" w:hAnsi="Calibri" w:cs="Calibri"/>
              </w:rPr>
            </w:pPr>
          </w:p>
          <w:p w:rsidR="00DE40F1" w:rsidRDefault="00ED2D83">
            <w:pPr>
              <w:spacing w:line="240" w:lineRule="auto"/>
              <w:ind w:left="141" w:right="16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STAFF:</w:t>
            </w:r>
          </w:p>
          <w:p w:rsidR="00DE40F1" w:rsidRDefault="00ED2D83">
            <w:pPr>
              <w:spacing w:line="240" w:lineRule="auto"/>
              <w:ind w:left="141" w:right="16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Work with and support all staff in the agency, to ensure we learn from each other, uphold each other’s mana, and develop in our roles.</w:t>
            </w:r>
          </w:p>
        </w:tc>
      </w:tr>
    </w:tbl>
    <w:p w:rsidR="00DE40F1" w:rsidRDefault="00DE40F1">
      <w:pPr>
        <w:spacing w:line="240" w:lineRule="auto"/>
        <w:rPr>
          <w:rFonts w:ascii="Calibri" w:eastAsia="Calibri" w:hAnsi="Calibri" w:cs="Calibri"/>
          <w:b/>
        </w:rPr>
      </w:pPr>
    </w:p>
    <w:p w:rsidR="00DE40F1" w:rsidRDefault="00ED2D8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Hours and Place of Work:</w:t>
      </w:r>
    </w:p>
    <w:p w:rsidR="00DE40F1" w:rsidRDefault="00ED2D83">
      <w:pPr>
        <w:widowControl w:val="0"/>
        <w:numPr>
          <w:ilvl w:val="0"/>
          <w:numId w:val="16"/>
        </w:numPr>
        <w:spacing w:before="326" w:line="240" w:lineRule="auto"/>
        <w:ind w:right="9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 full time, day time role. In addition, the </w:t>
      </w:r>
      <w:r w:rsidR="00EC5F0A">
        <w:rPr>
          <w:rFonts w:ascii="Calibri" w:eastAsia="Calibri" w:hAnsi="Calibri" w:cs="Calibri"/>
        </w:rPr>
        <w:t>Team Leader Crisis Work</w:t>
      </w:r>
      <w:r>
        <w:rPr>
          <w:rFonts w:ascii="Calibri" w:eastAsia="Calibri" w:hAnsi="Calibri" w:cs="Calibri"/>
        </w:rPr>
        <w:t xml:space="preserve"> will be required to attend Monday evening fortnightly team meetings, fortnightly clinical supervision, and training as required. There is no expectation of providing coverage for after-hours shifts.</w:t>
      </w:r>
      <w:r>
        <w:rPr>
          <w:rFonts w:ascii="Calibri" w:eastAsia="Calibri" w:hAnsi="Calibri" w:cs="Calibri"/>
        </w:rPr>
        <w:br/>
      </w:r>
    </w:p>
    <w:p w:rsidR="00DE40F1" w:rsidRPr="00EC5F0A" w:rsidRDefault="00ED2D83">
      <w:pPr>
        <w:widowControl w:val="0"/>
        <w:numPr>
          <w:ilvl w:val="0"/>
          <w:numId w:val="16"/>
        </w:numPr>
        <w:spacing w:line="240" w:lineRule="auto"/>
        <w:ind w:right="931"/>
        <w:rPr>
          <w:rFonts w:ascii="Calibri" w:eastAsia="Calibri" w:hAnsi="Calibri" w:cs="Calibri"/>
        </w:rPr>
      </w:pPr>
      <w:r w:rsidRPr="00EC5F0A">
        <w:rPr>
          <w:rFonts w:ascii="Calibri" w:eastAsia="Calibri" w:hAnsi="Calibri" w:cs="Calibri"/>
        </w:rPr>
        <w:t>Work from HELP but required to travel to a range of places in the greater Wellington region as required by Police, SAATS and clients. This could include hospitals, medical services, or any Police station in the Wellington area.  A current driver’s license and ability to drive a manual are required.</w:t>
      </w:r>
      <w:r w:rsidRPr="00EC5F0A">
        <w:rPr>
          <w:rFonts w:ascii="Calibri" w:eastAsia="Calibri" w:hAnsi="Calibri" w:cs="Calibri"/>
        </w:rPr>
        <w:br/>
      </w:r>
    </w:p>
    <w:p w:rsidR="00DE40F1" w:rsidRDefault="00DE40F1">
      <w:pPr>
        <w:spacing w:line="240" w:lineRule="auto"/>
        <w:rPr>
          <w:rFonts w:ascii="Calibri" w:eastAsia="Calibri" w:hAnsi="Calibri" w:cs="Calibri"/>
          <w:b/>
        </w:rPr>
      </w:pPr>
    </w:p>
    <w:p w:rsidR="00DE40F1" w:rsidRDefault="00DE40F1">
      <w:pPr>
        <w:spacing w:line="240" w:lineRule="auto"/>
        <w:rPr>
          <w:rFonts w:ascii="Calibri" w:eastAsia="Calibri" w:hAnsi="Calibri" w:cs="Calibri"/>
          <w:b/>
        </w:rPr>
      </w:pPr>
    </w:p>
    <w:p w:rsidR="00DE40F1" w:rsidRDefault="00DE40F1">
      <w:pPr>
        <w:spacing w:line="240" w:lineRule="auto"/>
        <w:rPr>
          <w:rFonts w:ascii="Calibri" w:eastAsia="Calibri" w:hAnsi="Calibri" w:cs="Calibri"/>
          <w:b/>
        </w:rPr>
      </w:pPr>
    </w:p>
    <w:p w:rsidR="00DE40F1" w:rsidRDefault="00DE40F1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2"/>
        <w:tblW w:w="8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460"/>
      </w:tblGrid>
      <w:tr w:rsidR="00DE40F1">
        <w:tc>
          <w:tcPr>
            <w:tcW w:w="312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Key Accountabilities</w:t>
            </w:r>
          </w:p>
        </w:tc>
        <w:tc>
          <w:tcPr>
            <w:tcW w:w="5460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Key Tasks</w:t>
            </w:r>
          </w:p>
        </w:tc>
      </w:tr>
      <w:tr w:rsidR="00DE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16138">
            <w:pPr>
              <w:shd w:val="clear" w:color="auto" w:fill="FFFFFF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Active and effective m</w:t>
            </w:r>
            <w:r w:rsidR="00EC5F0A">
              <w:rPr>
                <w:rFonts w:ascii="Calibri" w:eastAsia="Calibri" w:hAnsi="Calibri" w:cs="Calibri"/>
                <w:b/>
              </w:rPr>
              <w:t>ember</w:t>
            </w:r>
            <w:r w:rsidR="00ED2D83">
              <w:rPr>
                <w:rFonts w:ascii="Calibri" w:eastAsia="Calibri" w:hAnsi="Calibri" w:cs="Calibri"/>
                <w:b/>
              </w:rPr>
              <w:t xml:space="preserve"> of </w:t>
            </w:r>
            <w:r w:rsidR="00EC5F0A">
              <w:rPr>
                <w:rFonts w:ascii="Calibri" w:eastAsia="Calibri" w:hAnsi="Calibri" w:cs="Calibri"/>
                <w:b/>
              </w:rPr>
              <w:t xml:space="preserve">HELP </w:t>
            </w:r>
            <w:r w:rsidR="00ED2D83">
              <w:rPr>
                <w:rFonts w:ascii="Calibri" w:eastAsia="Calibri" w:hAnsi="Calibri" w:cs="Calibri"/>
                <w:b/>
              </w:rPr>
              <w:t>leadership team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138" w:rsidRDefault="00EC5F0A" w:rsidP="00E16138">
            <w:pPr>
              <w:shd w:val="clear" w:color="auto" w:fill="FFFFFF"/>
              <w:spacing w:after="240" w:line="256" w:lineRule="auto"/>
              <w:rPr>
                <w:rFonts w:ascii="Calibri" w:eastAsia="Calibri" w:hAnsi="Calibri" w:cs="Calibri"/>
              </w:rPr>
            </w:pPr>
            <w:r w:rsidRPr="00E16138">
              <w:rPr>
                <w:rFonts w:ascii="Calibri" w:eastAsia="Calibri" w:hAnsi="Calibri" w:cs="Calibri"/>
              </w:rPr>
              <w:t>Play an active and constructive role as part of the HELP leadership team</w:t>
            </w:r>
            <w:r w:rsidR="00E16138" w:rsidRPr="00E16138">
              <w:rPr>
                <w:rFonts w:ascii="Calibri" w:eastAsia="Calibri" w:hAnsi="Calibri" w:cs="Calibri"/>
              </w:rPr>
              <w:t>, including:</w:t>
            </w:r>
          </w:p>
          <w:p w:rsidR="008B6711" w:rsidRDefault="008B6711" w:rsidP="008B671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24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Working together to create a team and organisational </w:t>
            </w:r>
            <w:r w:rsidRPr="00E16138">
              <w:rPr>
                <w:rFonts w:ascii="Calibri" w:eastAsia="Calibri" w:hAnsi="Calibri" w:cs="Calibri"/>
              </w:rPr>
              <w:t xml:space="preserve">culture that is consistent with </w:t>
            </w:r>
            <w:r>
              <w:rPr>
                <w:rFonts w:ascii="Calibri" w:eastAsia="Calibri" w:hAnsi="Calibri" w:cs="Calibri"/>
              </w:rPr>
              <w:t>HELP’s</w:t>
            </w:r>
            <w:r w:rsidRPr="00E1613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purpose, vision, </w:t>
            </w:r>
            <w:r w:rsidRPr="00E16138">
              <w:rPr>
                <w:rFonts w:ascii="Calibri" w:eastAsia="Calibri" w:hAnsi="Calibri" w:cs="Calibri"/>
              </w:rPr>
              <w:t>mission, and values</w:t>
            </w:r>
          </w:p>
          <w:p w:rsidR="00E16138" w:rsidRDefault="00E16138" w:rsidP="00E1613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24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E16138">
              <w:rPr>
                <w:rFonts w:ascii="Calibri" w:eastAsia="Calibri" w:hAnsi="Calibri" w:cs="Calibri"/>
              </w:rPr>
              <w:t>eing clear about yo</w:t>
            </w:r>
            <w:r w:rsidR="008B6711">
              <w:rPr>
                <w:rFonts w:ascii="Calibri" w:eastAsia="Calibri" w:hAnsi="Calibri" w:cs="Calibri"/>
              </w:rPr>
              <w:t xml:space="preserve">ur </w:t>
            </w:r>
            <w:r w:rsidR="00052582">
              <w:rPr>
                <w:rFonts w:ascii="Calibri" w:eastAsia="Calibri" w:hAnsi="Calibri" w:cs="Calibri"/>
              </w:rPr>
              <w:t>role</w:t>
            </w:r>
            <w:r w:rsidR="008B6711">
              <w:rPr>
                <w:rFonts w:ascii="Calibri" w:eastAsia="Calibri" w:hAnsi="Calibri" w:cs="Calibri"/>
              </w:rPr>
              <w:t xml:space="preserve"> both as a leadership</w:t>
            </w:r>
            <w:r w:rsidRPr="00E16138">
              <w:rPr>
                <w:rFonts w:ascii="Calibri" w:eastAsia="Calibri" w:hAnsi="Calibri" w:cs="Calibri"/>
              </w:rPr>
              <w:t xml:space="preserve"> team membe</w:t>
            </w:r>
            <w:r w:rsidR="008B6711">
              <w:rPr>
                <w:rFonts w:ascii="Calibri" w:eastAsia="Calibri" w:hAnsi="Calibri" w:cs="Calibri"/>
              </w:rPr>
              <w:t>r as well as</w:t>
            </w:r>
            <w:r w:rsidRPr="00E16138">
              <w:rPr>
                <w:rFonts w:ascii="Calibri" w:eastAsia="Calibri" w:hAnsi="Calibri" w:cs="Calibri"/>
              </w:rPr>
              <w:t xml:space="preserve"> </w:t>
            </w:r>
            <w:r w:rsidR="0008582A">
              <w:rPr>
                <w:rFonts w:ascii="Calibri" w:eastAsia="Calibri" w:hAnsi="Calibri" w:cs="Calibri"/>
              </w:rPr>
              <w:t xml:space="preserve">ensuring you are clear about the </w:t>
            </w:r>
            <w:r w:rsidR="00052582">
              <w:rPr>
                <w:rFonts w:ascii="Calibri" w:eastAsia="Calibri" w:hAnsi="Calibri" w:cs="Calibri"/>
              </w:rPr>
              <w:t>role</w:t>
            </w:r>
            <w:r w:rsidRPr="00E16138">
              <w:rPr>
                <w:rFonts w:ascii="Calibri" w:eastAsia="Calibri" w:hAnsi="Calibri" w:cs="Calibri"/>
              </w:rPr>
              <w:t xml:space="preserve"> of your team</w:t>
            </w:r>
          </w:p>
          <w:p w:rsidR="0008582A" w:rsidRPr="0008582A" w:rsidRDefault="00E16138" w:rsidP="0008582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24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Pr="00E16138">
              <w:rPr>
                <w:rFonts w:ascii="Calibri" w:eastAsia="Calibri" w:hAnsi="Calibri" w:cs="Calibri"/>
              </w:rPr>
              <w:t>orking with all HELP teams to ensure good induction processes and ong</w:t>
            </w:r>
            <w:r w:rsidR="008B6711">
              <w:rPr>
                <w:rFonts w:ascii="Calibri" w:eastAsia="Calibri" w:hAnsi="Calibri" w:cs="Calibri"/>
              </w:rPr>
              <w:t>oing training and professional development plans are</w:t>
            </w:r>
            <w:r w:rsidRPr="00E16138">
              <w:rPr>
                <w:rFonts w:ascii="Calibri" w:eastAsia="Calibri" w:hAnsi="Calibri" w:cs="Calibri"/>
              </w:rPr>
              <w:t xml:space="preserve"> in place for </w:t>
            </w:r>
            <w:r w:rsidR="008B6711">
              <w:rPr>
                <w:rFonts w:ascii="Calibri" w:eastAsia="Calibri" w:hAnsi="Calibri" w:cs="Calibri"/>
              </w:rPr>
              <w:t xml:space="preserve">all </w:t>
            </w:r>
            <w:r w:rsidRPr="00E16138">
              <w:rPr>
                <w:rFonts w:ascii="Calibri" w:eastAsia="Calibri" w:hAnsi="Calibri" w:cs="Calibri"/>
              </w:rPr>
              <w:t>HELP staff</w:t>
            </w:r>
            <w:r w:rsidR="0008582A">
              <w:rPr>
                <w:rFonts w:ascii="Calibri" w:eastAsia="Calibri" w:hAnsi="Calibri" w:cs="Calibri"/>
              </w:rPr>
              <w:t>.</w:t>
            </w:r>
          </w:p>
        </w:tc>
      </w:tr>
      <w:tr w:rsidR="00DE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 w:rsidP="00EC5F0A">
            <w:pPr>
              <w:shd w:val="clear" w:color="auto" w:fill="FFFFFF"/>
              <w:spacing w:after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Lead and </w:t>
            </w:r>
            <w:r w:rsidR="00EC5F0A">
              <w:rPr>
                <w:rFonts w:ascii="Calibri" w:eastAsia="Calibri" w:hAnsi="Calibri" w:cs="Calibri"/>
                <w:b/>
              </w:rPr>
              <w:t>manage</w:t>
            </w:r>
            <w:r>
              <w:rPr>
                <w:rFonts w:ascii="Calibri" w:eastAsia="Calibri" w:hAnsi="Calibri" w:cs="Calibri"/>
                <w:b/>
              </w:rPr>
              <w:t xml:space="preserve"> the Crisis Team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numPr>
                <w:ilvl w:val="0"/>
                <w:numId w:val="10"/>
              </w:numPr>
              <w:shd w:val="clear" w:color="auto" w:fill="FFFFFF"/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 the work of the Crisis team in accordance with</w:t>
            </w:r>
            <w:r w:rsidR="00EC5F0A">
              <w:rPr>
                <w:rFonts w:ascii="Calibri" w:eastAsia="Calibri" w:hAnsi="Calibri" w:cs="Calibri"/>
              </w:rPr>
              <w:t xml:space="preserve"> HELP’s policies and proced</w:t>
            </w:r>
            <w:r w:rsidR="00E16138">
              <w:rPr>
                <w:rFonts w:ascii="Calibri" w:eastAsia="Calibri" w:hAnsi="Calibri" w:cs="Calibri"/>
              </w:rPr>
              <w:t xml:space="preserve">ures, and other </w:t>
            </w:r>
            <w:r w:rsidR="0008582A">
              <w:rPr>
                <w:rFonts w:ascii="Calibri" w:eastAsia="Calibri" w:hAnsi="Calibri" w:cs="Calibri"/>
              </w:rPr>
              <w:t xml:space="preserve">relevant </w:t>
            </w:r>
            <w:r w:rsidR="00E16138">
              <w:rPr>
                <w:rFonts w:ascii="Calibri" w:eastAsia="Calibri" w:hAnsi="Calibri" w:cs="Calibri"/>
              </w:rPr>
              <w:t>national</w:t>
            </w:r>
            <w:r w:rsidR="0008582A">
              <w:rPr>
                <w:rFonts w:ascii="Calibri" w:eastAsia="Calibri" w:hAnsi="Calibri" w:cs="Calibri"/>
              </w:rPr>
              <w:t xml:space="preserve"> guidelines (eg</w:t>
            </w:r>
            <w:r w:rsidR="00EC5F0A">
              <w:rPr>
                <w:rFonts w:ascii="Calibri" w:eastAsia="Calibri" w:hAnsi="Calibri" w:cs="Calibri"/>
              </w:rPr>
              <w:t xml:space="preserve"> the TOAH-NNEST Good Practice Guidelines).</w:t>
            </w:r>
          </w:p>
          <w:p w:rsidR="00DE40F1" w:rsidRDefault="00ED2D83">
            <w:pPr>
              <w:numPr>
                <w:ilvl w:val="0"/>
                <w:numId w:val="10"/>
              </w:numPr>
              <w:shd w:val="clear" w:color="auto" w:fill="FFFFFF"/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Foster a spirit of teamwork and unity </w:t>
            </w:r>
            <w:r w:rsidR="00540E63">
              <w:rPr>
                <w:rFonts w:ascii="Calibri" w:eastAsia="Calibri" w:hAnsi="Calibri" w:cs="Calibri"/>
              </w:rPr>
              <w:t>within the team</w:t>
            </w:r>
            <w:r>
              <w:rPr>
                <w:rFonts w:ascii="Calibri" w:eastAsia="Calibri" w:hAnsi="Calibri" w:cs="Calibri"/>
              </w:rPr>
              <w:t xml:space="preserve"> that allows for cohesiveness, supportiveness, and working effectively together.</w:t>
            </w:r>
          </w:p>
          <w:p w:rsidR="00DE40F1" w:rsidRDefault="00ED2D83">
            <w:pPr>
              <w:numPr>
                <w:ilvl w:val="0"/>
                <w:numId w:val="10"/>
              </w:numPr>
              <w:shd w:val="clear" w:color="auto" w:fill="FFFFFF"/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team members to develop their understanding and practice of effective work with Māori.</w:t>
            </w:r>
          </w:p>
          <w:p w:rsidR="00DE40F1" w:rsidRDefault="008B6711" w:rsidP="008B6711">
            <w:pPr>
              <w:numPr>
                <w:ilvl w:val="0"/>
                <w:numId w:val="10"/>
              </w:numPr>
              <w:shd w:val="clear" w:color="auto" w:fill="FFFFFF"/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Facilitate </w:t>
            </w:r>
            <w:r w:rsidR="0008582A">
              <w:rPr>
                <w:rFonts w:ascii="Calibri" w:eastAsia="Calibri" w:hAnsi="Calibri" w:cs="Calibri"/>
                <w:highlight w:val="white"/>
              </w:rPr>
              <w:t xml:space="preserve">team and individual </w:t>
            </w:r>
            <w:r>
              <w:rPr>
                <w:rFonts w:ascii="Calibri" w:eastAsia="Calibri" w:hAnsi="Calibri" w:cs="Calibri"/>
                <w:highlight w:val="white"/>
              </w:rPr>
              <w:t xml:space="preserve">goal setting, </w:t>
            </w:r>
            <w:r w:rsidR="00ED2D83" w:rsidRPr="008B6711">
              <w:rPr>
                <w:rFonts w:ascii="Calibri" w:eastAsia="Calibri" w:hAnsi="Calibri" w:cs="Calibri"/>
              </w:rPr>
              <w:t xml:space="preserve">team trainings and PD as </w:t>
            </w:r>
            <w:r>
              <w:rPr>
                <w:rFonts w:ascii="Calibri" w:eastAsia="Calibri" w:hAnsi="Calibri" w:cs="Calibri"/>
              </w:rPr>
              <w:t>required</w:t>
            </w:r>
          </w:p>
          <w:p w:rsidR="0008582A" w:rsidRDefault="0008582A" w:rsidP="008B6711">
            <w:pPr>
              <w:numPr>
                <w:ilvl w:val="0"/>
                <w:numId w:val="10"/>
              </w:numPr>
              <w:shd w:val="clear" w:color="auto" w:fill="FFFFFF"/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 and support team members and foster a culture of continuous feedback</w:t>
            </w:r>
          </w:p>
          <w:p w:rsidR="0008582A" w:rsidRPr="008B6711" w:rsidRDefault="0008582A" w:rsidP="008B6711">
            <w:pPr>
              <w:numPr>
                <w:ilvl w:val="0"/>
                <w:numId w:val="10"/>
              </w:numPr>
              <w:shd w:val="clear" w:color="auto" w:fill="FFFFFF"/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 annual role reflections</w:t>
            </w:r>
          </w:p>
          <w:p w:rsidR="00DE40F1" w:rsidRDefault="008B6711">
            <w:pPr>
              <w:numPr>
                <w:ilvl w:val="0"/>
                <w:numId w:val="10"/>
              </w:numPr>
              <w:shd w:val="clear" w:color="auto" w:fill="FFFFFF"/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ED2D83">
              <w:rPr>
                <w:rFonts w:ascii="Calibri" w:eastAsia="Calibri" w:hAnsi="Calibri" w:cs="Calibri"/>
              </w:rPr>
              <w:t xml:space="preserve">old your team </w:t>
            </w:r>
            <w:r w:rsidR="0008582A">
              <w:rPr>
                <w:rFonts w:ascii="Calibri" w:eastAsia="Calibri" w:hAnsi="Calibri" w:cs="Calibri"/>
              </w:rPr>
              <w:t xml:space="preserve">members </w:t>
            </w:r>
            <w:r w:rsidR="00ED2D83">
              <w:rPr>
                <w:rFonts w:ascii="Calibri" w:eastAsia="Calibri" w:hAnsi="Calibri" w:cs="Calibri"/>
              </w:rPr>
              <w:t xml:space="preserve">accountable for ensuring </w:t>
            </w:r>
            <w:r>
              <w:rPr>
                <w:rFonts w:ascii="Calibri" w:eastAsia="Calibri" w:hAnsi="Calibri" w:cs="Calibri"/>
              </w:rPr>
              <w:t>professional body or national guidelines are met</w:t>
            </w:r>
            <w:r w:rsidR="00ED2D83">
              <w:rPr>
                <w:rFonts w:ascii="Calibri" w:eastAsia="Calibri" w:hAnsi="Calibri" w:cs="Calibri"/>
              </w:rPr>
              <w:t xml:space="preserve"> and supervision is up to date.</w:t>
            </w:r>
          </w:p>
          <w:p w:rsidR="00DE40F1" w:rsidRDefault="00ED2D83">
            <w:pPr>
              <w:numPr>
                <w:ilvl w:val="0"/>
                <w:numId w:val="10"/>
              </w:numPr>
              <w:shd w:val="clear" w:color="auto" w:fill="FFFFFF"/>
              <w:spacing w:after="24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the Chief Executive in the recruitment of new Crisis Workers.</w:t>
            </w:r>
          </w:p>
        </w:tc>
      </w:tr>
      <w:tr w:rsidR="00DE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Effectively manage and deliver HELP’s crisis support services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Keep the </w:t>
            </w:r>
            <w:r w:rsidR="0008582A"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</w:rPr>
              <w:t xml:space="preserve"> Leadership Team and Chief Executive fully informed of any issues relating to the delivery of HELP’s professional services.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Coordinate the Crisis roster and troubleshoot any issues with the roster 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Facilitate tech support (phones, email, Penelope, etc) in conjunction with the Operations team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 fortnightly Admin meetings in order to further the skills and knowledge of the team</w:t>
            </w:r>
          </w:p>
          <w:p w:rsidR="00DE40F1" w:rsidRDefault="0008582A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Administer the Crisis team W</w:t>
            </w:r>
            <w:r w:rsidR="00ED2D83">
              <w:rPr>
                <w:rFonts w:ascii="Calibri" w:eastAsia="Calibri" w:hAnsi="Calibri" w:cs="Calibri"/>
              </w:rPr>
              <w:t xml:space="preserve">hatsapp 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Debrief with each after-hours Crisis Worker after their shift</w:t>
            </w:r>
          </w:p>
          <w:p w:rsidR="00DE40F1" w:rsidRDefault="0008582A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ED2D83">
              <w:rPr>
                <w:rFonts w:ascii="Calibri" w:eastAsia="Calibri" w:hAnsi="Calibri" w:cs="Calibri"/>
              </w:rPr>
              <w:t xml:space="preserve">old your team accountable for ensuring </w:t>
            </w:r>
            <w:r>
              <w:rPr>
                <w:rFonts w:ascii="Calibri" w:eastAsia="Calibri" w:hAnsi="Calibri" w:cs="Calibri"/>
              </w:rPr>
              <w:t>client notes</w:t>
            </w:r>
            <w:r w:rsidR="00ED2D8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 w:rsidR="00ED2D8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kept </w:t>
            </w:r>
            <w:r w:rsidR="00ED2D83">
              <w:rPr>
                <w:rFonts w:ascii="Calibri" w:eastAsia="Calibri" w:hAnsi="Calibri" w:cs="Calibri"/>
              </w:rPr>
              <w:t>up to date.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crisis and telephone support via the Support Line during office hours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follow up or support calls to HELP clients as requested by the Referrals Coordinator or </w:t>
            </w:r>
            <w:r w:rsidR="0008582A">
              <w:rPr>
                <w:rFonts w:ascii="Calibri" w:eastAsia="Calibri" w:hAnsi="Calibri" w:cs="Calibri"/>
              </w:rPr>
              <w:t>Team Leader Social Work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support for people affected by sexual violence during crisis callouts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Actively liaise and coordinate with the Social Work team and the Referrals Coordinator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 team members and appropriate HELP staff of all callouts, follow up and planned intervention at the earliest possible time.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Attend combined </w:t>
            </w:r>
            <w:r w:rsidR="0008582A">
              <w:rPr>
                <w:rFonts w:ascii="Calibri" w:eastAsia="Calibri" w:hAnsi="Calibri" w:cs="Calibri"/>
              </w:rPr>
              <w:t>clinical</w:t>
            </w:r>
            <w:r>
              <w:rPr>
                <w:rFonts w:ascii="Calibri" w:eastAsia="Calibri" w:hAnsi="Calibri" w:cs="Calibri"/>
              </w:rPr>
              <w:t xml:space="preserve"> team meetings, sharing information about clients as appropriate, including reviewing cases as needed.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 high risk clients with </w:t>
            </w:r>
            <w:r w:rsidR="0008582A"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</w:rPr>
              <w:t xml:space="preserve"> Leadership team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Provide crisis intervention support to acute clients as required. 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supplies of resources used at the Sexual Health Clinic up to date.</w:t>
            </w:r>
          </w:p>
          <w:p w:rsidR="00DE40F1" w:rsidRDefault="00ED2D83">
            <w:pPr>
              <w:widowControl w:val="0"/>
              <w:numPr>
                <w:ilvl w:val="0"/>
                <w:numId w:val="11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Actively seek opportunities to develop and practice culturally safe ways of working with M</w:t>
            </w:r>
            <w:r>
              <w:rPr>
                <w:rFonts w:ascii="Calibri" w:eastAsia="Calibri" w:hAnsi="Calibri" w:cs="Calibri"/>
                <w:highlight w:val="white"/>
              </w:rPr>
              <w:t>ā</w:t>
            </w:r>
            <w:r>
              <w:rPr>
                <w:rFonts w:ascii="Calibri" w:eastAsia="Calibri" w:hAnsi="Calibri" w:cs="Calibri"/>
              </w:rPr>
              <w:t>ori.</w:t>
            </w:r>
          </w:p>
        </w:tc>
      </w:tr>
      <w:tr w:rsidR="00DE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Liaison with other agencies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numPr>
                <w:ilvl w:val="0"/>
                <w:numId w:val="12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Liaise and work alongside Wellington and Porirua Police, SAATS and the Sexual Health Clinic to ensure an appropriate service is provided.</w:t>
            </w:r>
          </w:p>
        </w:tc>
      </w:tr>
      <w:tr w:rsidR="00DE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Support the continuous improvement of HELP’s systems, policy and processes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numPr>
                <w:ilvl w:val="0"/>
                <w:numId w:val="4"/>
              </w:numPr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the Chief Executive with the development and continuous improvement of HELP’s business systems, policies and processes</w:t>
            </w:r>
          </w:p>
          <w:p w:rsidR="00DE40F1" w:rsidRDefault="00ED2D83">
            <w:pPr>
              <w:numPr>
                <w:ilvl w:val="0"/>
                <w:numId w:val="4"/>
              </w:numPr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service delivery policies and procedures are up to date and reflect good practice within the sector</w:t>
            </w:r>
          </w:p>
          <w:p w:rsidR="00DE40F1" w:rsidRDefault="00ED2D83" w:rsidP="0008582A">
            <w:pPr>
              <w:numPr>
                <w:ilvl w:val="0"/>
                <w:numId w:val="4"/>
              </w:numPr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 and draft new policy as required by the Chief Executive.</w:t>
            </w:r>
          </w:p>
        </w:tc>
      </w:tr>
      <w:tr w:rsidR="00DE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Individual Professional Development and Supervision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numPr>
                <w:ilvl w:val="0"/>
                <w:numId w:val="5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 monthly group supervision</w:t>
            </w:r>
          </w:p>
          <w:p w:rsidR="00DE40F1" w:rsidRDefault="00ED2D83">
            <w:pPr>
              <w:widowControl w:val="0"/>
              <w:numPr>
                <w:ilvl w:val="0"/>
                <w:numId w:val="5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 individual supervision - fortnightly</w:t>
            </w:r>
          </w:p>
          <w:p w:rsidR="00DE40F1" w:rsidRDefault="00ED2D83">
            <w:pPr>
              <w:widowControl w:val="0"/>
              <w:numPr>
                <w:ilvl w:val="0"/>
                <w:numId w:val="5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and attend to work related stress and trauma as part of supervision</w:t>
            </w:r>
          </w:p>
          <w:p w:rsidR="00DE40F1" w:rsidRDefault="00ED2D83">
            <w:pPr>
              <w:widowControl w:val="0"/>
              <w:numPr>
                <w:ilvl w:val="0"/>
                <w:numId w:val="5"/>
              </w:numPr>
              <w:spacing w:after="100" w:line="240" w:lineRule="auto"/>
              <w:ind w:lef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relevant professional skills and knowledge through attendance at training as negotiated with the Chief Executive.</w:t>
            </w:r>
          </w:p>
        </w:tc>
      </w:tr>
      <w:tr w:rsidR="00DE40F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Other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numPr>
                <w:ilvl w:val="0"/>
                <w:numId w:val="13"/>
              </w:numPr>
              <w:shd w:val="clear" w:color="auto" w:fill="FFFFFF"/>
              <w:spacing w:after="160"/>
              <w:ind w:left="425" w:hanging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duties as requested by the Chief Executive.</w:t>
            </w:r>
          </w:p>
        </w:tc>
      </w:tr>
    </w:tbl>
    <w:p w:rsidR="00DE40F1" w:rsidRDefault="00DE40F1">
      <w:pPr>
        <w:spacing w:line="240" w:lineRule="auto"/>
        <w:ind w:hanging="2"/>
        <w:rPr>
          <w:rFonts w:ascii="Calibri" w:eastAsia="Calibri" w:hAnsi="Calibri" w:cs="Calibri"/>
        </w:rPr>
      </w:pPr>
    </w:p>
    <w:tbl>
      <w:tblPr>
        <w:tblStyle w:val="a3"/>
        <w:tblW w:w="8565" w:type="dxa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DE40F1">
        <w:trPr>
          <w:trHeight w:val="560"/>
        </w:trPr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spacing w:before="40" w:after="40" w:line="240" w:lineRule="auto"/>
              <w:ind w:hanging="2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Qualifications, Experience and Skills:</w:t>
            </w:r>
          </w:p>
        </w:tc>
      </w:tr>
      <w:tr w:rsidR="00DE40F1">
        <w:trPr>
          <w:trHeight w:val="536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Qualifications and Experience</w:t>
            </w:r>
          </w:p>
          <w:p w:rsidR="00DE40F1" w:rsidRDefault="00ED2D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Essential:</w:t>
            </w:r>
          </w:p>
          <w:p w:rsidR="00DE40F1" w:rsidRDefault="00ED2D8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person who is qualified or training to become a social worker, or a practitioner in a related field (health, psychology, counselling, etc)</w:t>
            </w:r>
          </w:p>
          <w:p w:rsidR="00DE40F1" w:rsidRDefault="00ED2D83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 support work experience including working with adults, children, young people and families and/or sexual violence</w:t>
            </w:r>
          </w:p>
          <w:p w:rsidR="00DE40F1" w:rsidRDefault="00ED2D83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Experience in team management and people development</w:t>
            </w:r>
          </w:p>
          <w:p w:rsidR="00DE40F1" w:rsidRDefault="00ED2D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Desirable:</w:t>
            </w:r>
          </w:p>
          <w:p w:rsidR="00DE40F1" w:rsidRDefault="00ED2D83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working with multi-disciplinary teams</w:t>
            </w:r>
          </w:p>
          <w:p w:rsidR="00DE40F1" w:rsidRDefault="00DE40F1">
            <w:pPr>
              <w:spacing w:line="240" w:lineRule="auto"/>
              <w:ind w:hanging="2"/>
              <w:rPr>
                <w:rFonts w:ascii="Calibri" w:eastAsia="Calibri" w:hAnsi="Calibri" w:cs="Calibri"/>
                <w:b/>
              </w:rPr>
            </w:pPr>
          </w:p>
          <w:p w:rsidR="00DE40F1" w:rsidRDefault="00ED2D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Skills &amp; Knowledge</w:t>
            </w:r>
          </w:p>
          <w:p w:rsidR="00DE40F1" w:rsidRDefault="00ED2D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Due to the complexities of the issues and the specialist nature of this role a strong understanding of the importance of a holistic and strength based position is required. A successful applicant will also need the following:</w:t>
            </w:r>
          </w:p>
          <w:p w:rsidR="00DE40F1" w:rsidRDefault="00DE40F1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E40F1" w:rsidRDefault="00ED2D83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Understanding of crisis intervention models</w:t>
            </w:r>
          </w:p>
          <w:p w:rsidR="00DE40F1" w:rsidRDefault="00ED2D83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Interpersonal and listening skills</w:t>
            </w:r>
          </w:p>
          <w:p w:rsidR="00DE40F1" w:rsidRDefault="00ED2D83">
            <w:pPr>
              <w:numPr>
                <w:ilvl w:val="0"/>
                <w:numId w:val="9"/>
              </w:numPr>
              <w:spacing w:line="240" w:lineRule="auto"/>
              <w:ind w:right="2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awareness of the personal, social and political issues impacting upon survivors</w:t>
            </w:r>
          </w:p>
          <w:p w:rsidR="00DE40F1" w:rsidRDefault="00ED2D83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clear understanding of professional ethics and confidentiality issues</w:t>
            </w:r>
          </w:p>
          <w:p w:rsidR="00DE40F1" w:rsidRDefault="00ED2D83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Demonstrated knowledge of, and an ability to work with M</w:t>
            </w:r>
            <w:r>
              <w:rPr>
                <w:rFonts w:ascii="Calibri" w:eastAsia="Calibri" w:hAnsi="Calibri" w:cs="Calibri"/>
                <w:highlight w:val="white"/>
              </w:rPr>
              <w:t>ā</w:t>
            </w:r>
            <w:r>
              <w:rPr>
                <w:rFonts w:ascii="Calibri" w:eastAsia="Calibri" w:hAnsi="Calibri" w:cs="Calibri"/>
              </w:rPr>
              <w:t>ori and Pacific Island communities</w:t>
            </w:r>
          </w:p>
          <w:p w:rsidR="00DE40F1" w:rsidRDefault="00ED2D83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networking and relationship building skills</w:t>
            </w:r>
          </w:p>
          <w:p w:rsidR="00DE40F1" w:rsidRDefault="00ED2D83">
            <w:pPr>
              <w:numPr>
                <w:ilvl w:val="0"/>
                <w:numId w:val="9"/>
              </w:numPr>
              <w:spacing w:line="240" w:lineRule="auto"/>
              <w:ind w:right="2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record keeping and organisational skills</w:t>
            </w:r>
          </w:p>
          <w:p w:rsidR="00DE40F1" w:rsidRDefault="00ED2D83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level of written and verbal communication skills</w:t>
            </w:r>
          </w:p>
          <w:p w:rsidR="00DE40F1" w:rsidRDefault="00ED2D83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Reasonable familiarity with Microsoft packages and good basic keyboard skills</w:t>
            </w:r>
          </w:p>
          <w:p w:rsidR="00DE40F1" w:rsidRDefault="00ED2D83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current Drivers licence.</w:t>
            </w:r>
          </w:p>
        </w:tc>
      </w:tr>
    </w:tbl>
    <w:p w:rsidR="00DE40F1" w:rsidRDefault="00DE40F1">
      <w:pPr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8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DE40F1">
        <w:trPr>
          <w:trHeight w:val="560"/>
        </w:trPr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spacing w:before="40" w:after="40"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Personal Attributes:</w:t>
            </w:r>
          </w:p>
        </w:tc>
      </w:tr>
      <w:tr w:rsidR="00DE40F1" w:rsidTr="0036739F">
        <w:trPr>
          <w:trHeight w:val="1034"/>
        </w:trPr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commitment to HELP’s </w:t>
            </w:r>
            <w:r w:rsidR="0008582A">
              <w:rPr>
                <w:rFonts w:ascii="Calibri" w:eastAsia="Calibri" w:hAnsi="Calibri" w:cs="Calibri"/>
              </w:rPr>
              <w:t xml:space="preserve">purpose, vision, </w:t>
            </w:r>
            <w:r>
              <w:rPr>
                <w:rFonts w:ascii="Calibri" w:eastAsia="Calibri" w:hAnsi="Calibri" w:cs="Calibri"/>
              </w:rPr>
              <w:t xml:space="preserve">mission and </w:t>
            </w:r>
            <w:r w:rsidR="0008582A">
              <w:rPr>
                <w:rFonts w:ascii="Calibri" w:eastAsia="Calibri" w:hAnsi="Calibri" w:cs="Calibri"/>
              </w:rPr>
              <w:t>values</w:t>
            </w:r>
          </w:p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commitment to the articles of Te Tiriti o Waitangi</w:t>
            </w:r>
          </w:p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ability to respond appropriately in stressful circumstances</w:t>
            </w:r>
          </w:p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ability to work in an empathic, non-judgemental, client focussed manner</w:t>
            </w:r>
          </w:p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awareness of the issues impacting Māori and Pacific Island people in relation to sexual abuse</w:t>
            </w:r>
          </w:p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commitment to working collaboratively both within the organisation and with a wide range of agencies and community groups</w:t>
            </w:r>
          </w:p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flexibility and the ability to work with a team as well as independently</w:t>
            </w:r>
          </w:p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ability to work as a leader</w:t>
            </w:r>
          </w:p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self-care and self-awareness practices, ability to use the supervision process appropriately</w:t>
            </w:r>
          </w:p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ability to set clear professional boundaries</w:t>
            </w:r>
          </w:p>
          <w:p w:rsidR="00DE40F1" w:rsidRDefault="00ED2D8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reliability, energy and a sense of humour.</w:t>
            </w:r>
          </w:p>
        </w:tc>
      </w:tr>
    </w:tbl>
    <w:p w:rsidR="00DE40F1" w:rsidRDefault="00EC1041" w:rsidP="00EC104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ED2D83">
        <w:rPr>
          <w:rFonts w:ascii="Calibri" w:eastAsia="Calibri" w:hAnsi="Calibri" w:cs="Calibri"/>
        </w:rPr>
        <w:t>Agreed_________________________________________ Date______/_______/_______</w:t>
      </w:r>
    </w:p>
    <w:p w:rsidR="00DE40F1" w:rsidRDefault="00ED2D83" w:rsidP="00EC104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HELP Chief Executive______________________________ Date______/_______/_______ </w:t>
      </w:r>
    </w:p>
    <w:sectPr w:rsidR="00DE40F1"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AD6"/>
    <w:multiLevelType w:val="multilevel"/>
    <w:tmpl w:val="7C92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622B28"/>
    <w:multiLevelType w:val="multilevel"/>
    <w:tmpl w:val="C8C81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032A40"/>
    <w:multiLevelType w:val="multilevel"/>
    <w:tmpl w:val="15245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413DE2"/>
    <w:multiLevelType w:val="hybridMultilevel"/>
    <w:tmpl w:val="B570154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F0AA3"/>
    <w:multiLevelType w:val="multilevel"/>
    <w:tmpl w:val="62364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9A7EBB"/>
    <w:multiLevelType w:val="multilevel"/>
    <w:tmpl w:val="55122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4B3AB8"/>
    <w:multiLevelType w:val="multilevel"/>
    <w:tmpl w:val="E55EF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793DAE"/>
    <w:multiLevelType w:val="multilevel"/>
    <w:tmpl w:val="1A9C3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2B502DF"/>
    <w:multiLevelType w:val="multilevel"/>
    <w:tmpl w:val="CBFE6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D134BA2"/>
    <w:multiLevelType w:val="multilevel"/>
    <w:tmpl w:val="898AD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983BE5"/>
    <w:multiLevelType w:val="hybridMultilevel"/>
    <w:tmpl w:val="E46E0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6031"/>
    <w:multiLevelType w:val="multilevel"/>
    <w:tmpl w:val="1FC060BC"/>
    <w:lvl w:ilvl="0">
      <w:start w:val="1"/>
      <w:numFmt w:val="bullet"/>
      <w:lvlText w:val="●"/>
      <w:lvlJc w:val="left"/>
      <w:pPr>
        <w:ind w:left="100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88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504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7200" w:hanging="180"/>
      </w:pPr>
      <w:rPr>
        <w:vertAlign w:val="baseline"/>
      </w:rPr>
    </w:lvl>
  </w:abstractNum>
  <w:abstractNum w:abstractNumId="12" w15:restartNumberingAfterBreak="0">
    <w:nsid w:val="45C27753"/>
    <w:multiLevelType w:val="multilevel"/>
    <w:tmpl w:val="194A8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3C3854"/>
    <w:multiLevelType w:val="multilevel"/>
    <w:tmpl w:val="3D184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AA5C6A"/>
    <w:multiLevelType w:val="multilevel"/>
    <w:tmpl w:val="267E2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C31403"/>
    <w:multiLevelType w:val="multilevel"/>
    <w:tmpl w:val="E46EF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2B6788"/>
    <w:multiLevelType w:val="multilevel"/>
    <w:tmpl w:val="2CA88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CA6EFE"/>
    <w:multiLevelType w:val="multilevel"/>
    <w:tmpl w:val="A40E5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F1"/>
    <w:rsid w:val="00052582"/>
    <w:rsid w:val="0008582A"/>
    <w:rsid w:val="0036739F"/>
    <w:rsid w:val="00405D94"/>
    <w:rsid w:val="00540E63"/>
    <w:rsid w:val="008B6711"/>
    <w:rsid w:val="00A15A3D"/>
    <w:rsid w:val="00B865DE"/>
    <w:rsid w:val="00DE40F1"/>
    <w:rsid w:val="00E16138"/>
    <w:rsid w:val="00EC1041"/>
    <w:rsid w:val="00EC5F0A"/>
    <w:rsid w:val="00E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DC95A-C6AE-4292-818E-656D33D9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8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D8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Maisie Rae</dc:creator>
  <cp:lastModifiedBy>Maisie Rae</cp:lastModifiedBy>
  <cp:revision>2</cp:revision>
  <dcterms:created xsi:type="dcterms:W3CDTF">2022-01-12T00:45:00Z</dcterms:created>
  <dcterms:modified xsi:type="dcterms:W3CDTF">2022-01-12T00:45:00Z</dcterms:modified>
</cp:coreProperties>
</file>